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AAE" w:rsidRDefault="00A43AAE" w:rsidP="00A43AAE">
      <w:pPr>
        <w:tabs>
          <w:tab w:val="left" w:pos="5670"/>
        </w:tabs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 xml:space="preserve">STUDENT CODE: </w:t>
      </w:r>
      <w:r>
        <w:rPr>
          <w:rFonts w:cstheme="minorHAnsi"/>
          <w:sz w:val="23"/>
          <w:szCs w:val="23"/>
        </w:rPr>
        <w:t>_________</w:t>
      </w:r>
    </w:p>
    <w:p w:rsidR="00A43AAE" w:rsidRDefault="00A43AAE" w:rsidP="00A43AAE">
      <w:pPr>
        <w:tabs>
          <w:tab w:val="left" w:pos="5670"/>
        </w:tabs>
        <w:rPr>
          <w:b/>
          <w:lang w:val="en-US"/>
        </w:rPr>
      </w:pPr>
      <w:r>
        <w:rPr>
          <w:rFonts w:cstheme="minorHAnsi"/>
          <w:sz w:val="24"/>
          <w:szCs w:val="24"/>
        </w:rPr>
        <w:tab/>
      </w:r>
      <w:bookmarkStart w:id="0" w:name="_GoBack"/>
      <w:bookmarkEnd w:id="0"/>
      <w:r>
        <w:rPr>
          <w:rFonts w:cstheme="minorHAnsi"/>
          <w:b/>
          <w:sz w:val="24"/>
          <w:szCs w:val="24"/>
        </w:rPr>
        <w:t>TOTAL SCORE: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3"/>
          <w:szCs w:val="23"/>
        </w:rPr>
        <w:t>_________ /10</w:t>
      </w:r>
    </w:p>
    <w:p w:rsidR="002B73BC" w:rsidRPr="0035343C" w:rsidRDefault="00B24D21">
      <w:pPr>
        <w:rPr>
          <w:b/>
          <w:lang w:val="en-US"/>
        </w:rPr>
      </w:pPr>
      <w:r w:rsidRPr="0035343C">
        <w:rPr>
          <w:b/>
          <w:lang w:val="en-US"/>
        </w:rPr>
        <w:t>PARKINSON’S DISEASE</w:t>
      </w:r>
    </w:p>
    <w:p w:rsidR="00B24D21" w:rsidRDefault="00B24D21">
      <w:pPr>
        <w:rPr>
          <w:lang w:val="en-US"/>
        </w:rPr>
      </w:pPr>
      <w:r w:rsidRPr="00B24D21">
        <w:rPr>
          <w:lang w:val="en-US"/>
        </w:rPr>
        <w:t>You are going to listen to a conversation betwee</w:t>
      </w:r>
      <w:r w:rsidR="0035343C">
        <w:rPr>
          <w:lang w:val="en-US"/>
        </w:rPr>
        <w:t>n D</w:t>
      </w:r>
      <w:r>
        <w:rPr>
          <w:lang w:val="en-US"/>
        </w:rPr>
        <w:t>r.</w:t>
      </w:r>
      <w:r w:rsidR="0035343C">
        <w:rPr>
          <w:lang w:val="en-US"/>
        </w:rPr>
        <w:t xml:space="preserve"> Mark Porter and P</w:t>
      </w:r>
      <w:r>
        <w:rPr>
          <w:lang w:val="en-US"/>
        </w:rPr>
        <w:t>rofessor Roy-Chowdhury, a neurologist, about Parkinson’s disease. Read the following sentences and state whether they are true (T) or false (F).</w:t>
      </w:r>
    </w:p>
    <w:p w:rsidR="00B24D21" w:rsidRDefault="00B24D21">
      <w:pPr>
        <w:rPr>
          <w:lang w:val="en-US"/>
        </w:rPr>
      </w:pPr>
    </w:p>
    <w:p w:rsidR="00B24D21" w:rsidRDefault="00B24D21" w:rsidP="00B24D21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As many as 5% of people are going to be affected by Parkinson’s disease at some stage of our lives.   (F – 1 in 50, which is 2%)</w:t>
      </w:r>
    </w:p>
    <w:p w:rsidR="00B24D21" w:rsidRDefault="00B24D21" w:rsidP="00B24D21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fact that celebrities reveal the fact of developing Parkinson’s allows for </w:t>
      </w:r>
      <w:r w:rsidR="0035343C">
        <w:rPr>
          <w:lang w:val="en-US"/>
        </w:rPr>
        <w:t xml:space="preserve">the </w:t>
      </w:r>
      <w:r>
        <w:rPr>
          <w:lang w:val="en-US"/>
        </w:rPr>
        <w:t>greater recognition of this condition among the general public. (T)</w:t>
      </w:r>
    </w:p>
    <w:p w:rsidR="00B24D21" w:rsidRDefault="0035343C" w:rsidP="00B24D21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Patients in which</w:t>
      </w:r>
      <w:r w:rsidR="00B24D21">
        <w:rPr>
          <w:lang w:val="en-US"/>
        </w:rPr>
        <w:t xml:space="preserve"> Parkinson’s </w:t>
      </w:r>
      <w:r>
        <w:rPr>
          <w:lang w:val="en-US"/>
        </w:rPr>
        <w:t xml:space="preserve">is suspected </w:t>
      </w:r>
      <w:r w:rsidR="00B24D21">
        <w:rPr>
          <w:lang w:val="en-US"/>
        </w:rPr>
        <w:t xml:space="preserve">should be diagnosed </w:t>
      </w:r>
      <w:r w:rsidR="00C5232F">
        <w:rPr>
          <w:lang w:val="en-US"/>
        </w:rPr>
        <w:t>as early and comprehensively as possible.   (T)</w:t>
      </w:r>
    </w:p>
    <w:p w:rsidR="00C5232F" w:rsidRDefault="00C5232F" w:rsidP="00B24D21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According to Professor Roy-Chowdhury, the approach to Parkinson’s has remained fairly unchanged throughout the recent years.   (F – the concept changed)</w:t>
      </w:r>
    </w:p>
    <w:p w:rsidR="00C5232F" w:rsidRDefault="00C5232F" w:rsidP="00B24D21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classical triad of symptoms, characteristic for Parkinson’s, includes rigidity, </w:t>
      </w:r>
      <w:proofErr w:type="spellStart"/>
      <w:r>
        <w:rPr>
          <w:lang w:val="en-US"/>
        </w:rPr>
        <w:t>bradyopsia</w:t>
      </w:r>
      <w:proofErr w:type="spellEnd"/>
      <w:r>
        <w:rPr>
          <w:lang w:val="en-US"/>
        </w:rPr>
        <w:t xml:space="preserve"> and characteristic shivering.   (F – </w:t>
      </w:r>
      <w:proofErr w:type="spellStart"/>
      <w:r>
        <w:rPr>
          <w:lang w:val="en-US"/>
        </w:rPr>
        <w:t>bradyopsia</w:t>
      </w:r>
      <w:proofErr w:type="spellEnd"/>
      <w:r>
        <w:rPr>
          <w:lang w:val="en-US"/>
        </w:rPr>
        <w:t xml:space="preserve"> – slower movement of eyeballs, should be </w:t>
      </w:r>
      <w:proofErr w:type="spellStart"/>
      <w:r>
        <w:rPr>
          <w:lang w:val="en-US"/>
        </w:rPr>
        <w:t>bradykinesis</w:t>
      </w:r>
      <w:proofErr w:type="spellEnd"/>
      <w:r>
        <w:rPr>
          <w:lang w:val="en-US"/>
        </w:rPr>
        <w:t xml:space="preserve"> – slowness of movement in general)</w:t>
      </w:r>
    </w:p>
    <w:p w:rsidR="00C5232F" w:rsidRDefault="004A6160" w:rsidP="00B24D21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N</w:t>
      </w:r>
      <w:r w:rsidR="00C5232F">
        <w:rPr>
          <w:lang w:val="en-US"/>
        </w:rPr>
        <w:t>on-</w:t>
      </w:r>
      <w:r>
        <w:rPr>
          <w:lang w:val="en-US"/>
        </w:rPr>
        <w:t>motor symptoms of Parkinson’s</w:t>
      </w:r>
      <w:r w:rsidR="00C5232F">
        <w:rPr>
          <w:lang w:val="en-US"/>
        </w:rPr>
        <w:t xml:space="preserve"> include olfactory dysfunction and parasomnias. (T – impaired sense of smell and REM-</w:t>
      </w:r>
      <w:proofErr w:type="spellStart"/>
      <w:r w:rsidR="00C5232F">
        <w:rPr>
          <w:lang w:val="en-US"/>
        </w:rPr>
        <w:t>behaviour</w:t>
      </w:r>
      <w:proofErr w:type="spellEnd"/>
      <w:r w:rsidR="00C5232F">
        <w:rPr>
          <w:lang w:val="en-US"/>
        </w:rPr>
        <w:t xml:space="preserve"> sleep disorder)</w:t>
      </w:r>
    </w:p>
    <w:p w:rsidR="00C5232F" w:rsidRDefault="004A6160" w:rsidP="00B24D21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It is currently believed that non-motor symptoms are subsequent to the diagnosis by 4 to 5 years.  (F – they precede the diagnosis)</w:t>
      </w:r>
    </w:p>
    <w:p w:rsidR="004A6160" w:rsidRDefault="004A6160" w:rsidP="00B24D21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Nowadays, there is no form of neuroprotective medication available that would enable clinicians to delay the progression of Parkinson’s disease.   (T)</w:t>
      </w:r>
    </w:p>
    <w:p w:rsidR="004A6160" w:rsidRDefault="004A6160" w:rsidP="00B24D21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most successful therapeutic strategy up to date is examining the patient within 6 months of the first appointment to assess the development of the condition. (F – this strategy is most commonly employed, but wrong)</w:t>
      </w:r>
    </w:p>
    <w:p w:rsidR="004A6160" w:rsidRPr="00B24D21" w:rsidRDefault="004A6160" w:rsidP="00B24D21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It is not entirely clear why the later the aggressive treatment is started, the </w:t>
      </w:r>
      <w:r w:rsidR="0035343C">
        <w:rPr>
          <w:lang w:val="en-US"/>
        </w:rPr>
        <w:t>more altered the response is.  (T)</w:t>
      </w:r>
    </w:p>
    <w:sectPr w:rsidR="004A6160" w:rsidRPr="00B24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53AA7"/>
    <w:multiLevelType w:val="hybridMultilevel"/>
    <w:tmpl w:val="1FBAA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D21"/>
    <w:rsid w:val="002B73BC"/>
    <w:rsid w:val="0035343C"/>
    <w:rsid w:val="004A6160"/>
    <w:rsid w:val="00A43AAE"/>
    <w:rsid w:val="00B24D21"/>
    <w:rsid w:val="00C5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AE2CA-5575-48F3-A622-B07FCD67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4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9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48501567543</dc:creator>
  <cp:keywords/>
  <dc:description/>
  <cp:lastModifiedBy>anna.cinciala</cp:lastModifiedBy>
  <cp:revision>2</cp:revision>
  <dcterms:created xsi:type="dcterms:W3CDTF">2020-01-14T08:00:00Z</dcterms:created>
  <dcterms:modified xsi:type="dcterms:W3CDTF">2020-02-16T06:32:00Z</dcterms:modified>
</cp:coreProperties>
</file>